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E5" w:rsidRDefault="001F4DF2" w:rsidP="00B715B5">
      <w:pPr>
        <w:spacing w:after="0" w:line="240" w:lineRule="auto"/>
        <w:ind w:firstLine="708"/>
      </w:pPr>
      <w:r w:rsidRPr="00673E9E">
        <w:rPr>
          <w:b/>
          <w:sz w:val="28"/>
          <w:szCs w:val="28"/>
        </w:rPr>
        <w:t xml:space="preserve">La </w:t>
      </w:r>
      <w:r w:rsidR="00B715B5">
        <w:rPr>
          <w:b/>
          <w:sz w:val="28"/>
          <w:szCs w:val="28"/>
        </w:rPr>
        <w:t>FERME</w:t>
      </w:r>
      <w:r w:rsidRPr="00673E9E">
        <w:rPr>
          <w:b/>
          <w:sz w:val="28"/>
          <w:szCs w:val="28"/>
        </w:rPr>
        <w:t xml:space="preserve"> DANA</w:t>
      </w:r>
      <w:r w:rsidR="00B715B5">
        <w:rPr>
          <w:b/>
        </w:rPr>
        <w:t xml:space="preserve"> (</w:t>
      </w:r>
      <w:r w:rsidR="00B715B5">
        <w:rPr>
          <w:i/>
        </w:rPr>
        <w:t>déesse Irlandaise de la Terre</w:t>
      </w:r>
      <w:r w:rsidR="00B715B5">
        <w:t>)</w:t>
      </w:r>
      <w:r w:rsidR="00B22796" w:rsidRPr="00B22796">
        <w:t xml:space="preserve"> tenue par Philippe et Béatrice MARTIN</w:t>
      </w:r>
      <w:r w:rsidR="00B22796">
        <w:rPr>
          <w:b/>
        </w:rPr>
        <w:t>,</w:t>
      </w:r>
      <w:r>
        <w:t xml:space="preserve"> se sit</w:t>
      </w:r>
      <w:r w:rsidR="00D607D0">
        <w:t>u</w:t>
      </w:r>
      <w:r>
        <w:t xml:space="preserve">e sur </w:t>
      </w:r>
      <w:r w:rsidR="00F84BE5">
        <w:t>la commune de S</w:t>
      </w:r>
      <w:r w:rsidR="00D607D0">
        <w:t>ENILLE</w:t>
      </w:r>
      <w:r w:rsidR="00B715B5">
        <w:t xml:space="preserve"> à l’</w:t>
      </w:r>
      <w:r w:rsidR="00C540B2">
        <w:t xml:space="preserve">est de </w:t>
      </w:r>
      <w:proofErr w:type="spellStart"/>
      <w:r w:rsidR="00C540B2">
        <w:t>C</w:t>
      </w:r>
      <w:r w:rsidR="00B715B5">
        <w:t>hatellerault</w:t>
      </w:r>
      <w:proofErr w:type="spellEnd"/>
      <w:r w:rsidR="00F84BE5">
        <w:t>.</w:t>
      </w:r>
      <w:r w:rsidR="00B715B5">
        <w:t xml:space="preserve"> </w:t>
      </w:r>
      <w:r w:rsidR="00F84BE5">
        <w:t xml:space="preserve"> Les 86</w:t>
      </w:r>
      <w:r w:rsidR="00ED7580">
        <w:t xml:space="preserve"> ha sont conduits en agriculture biolog</w:t>
      </w:r>
      <w:r w:rsidR="00F84BE5">
        <w:t>ique depuis 200</w:t>
      </w:r>
      <w:r w:rsidR="006B6388">
        <w:t>6</w:t>
      </w:r>
      <w:r w:rsidR="00B715B5">
        <w:t xml:space="preserve">.  </w:t>
      </w:r>
      <w:r w:rsidR="00F84BE5" w:rsidRPr="009A3021">
        <w:rPr>
          <w:u w:val="single"/>
        </w:rPr>
        <w:t>Les oléagineux</w:t>
      </w:r>
      <w:r w:rsidR="00F84BE5">
        <w:t xml:space="preserve"> (Colza, Tournesol, Cameline) sont transformés </w:t>
      </w:r>
      <w:r w:rsidR="00B22796">
        <w:t xml:space="preserve">sur place </w:t>
      </w:r>
      <w:r w:rsidR="00F84BE5">
        <w:t xml:space="preserve"> en huile.</w:t>
      </w:r>
      <w:r w:rsidR="00ED7580">
        <w:t xml:space="preserve"> </w:t>
      </w:r>
    </w:p>
    <w:p w:rsidR="00B22796" w:rsidRDefault="00E42D26" w:rsidP="009A3021">
      <w:pPr>
        <w:spacing w:after="0" w:line="240" w:lineRule="auto"/>
        <w:jc w:val="both"/>
      </w:pPr>
      <w:r w:rsidRPr="008876C1">
        <w:rPr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136525</wp:posOffset>
            </wp:positionV>
            <wp:extent cx="1990090" cy="1325880"/>
            <wp:effectExtent l="19050" t="0" r="0" b="0"/>
            <wp:wrapSquare wrapText="bothSides"/>
            <wp:docPr id="5" name="Image 1" descr="IMG_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796" w:rsidRPr="008876C1">
        <w:rPr>
          <w:b/>
          <w:sz w:val="24"/>
          <w:u w:val="single"/>
        </w:rPr>
        <w:t>La transformation</w:t>
      </w:r>
      <w:r w:rsidR="00B22796" w:rsidRPr="00B22796">
        <w:rPr>
          <w:sz w:val="24"/>
        </w:rPr>
        <w:t> </w:t>
      </w:r>
      <w:r w:rsidR="00B22796">
        <w:t xml:space="preserve">: </w:t>
      </w:r>
    </w:p>
    <w:p w:rsidR="009A3021" w:rsidRDefault="00653986" w:rsidP="009A3021">
      <w:pPr>
        <w:spacing w:after="0" w:line="240" w:lineRule="auto"/>
        <w:ind w:firstLine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149225</wp:posOffset>
            </wp:positionV>
            <wp:extent cx="1396365" cy="944245"/>
            <wp:effectExtent l="0" t="228600" r="0" b="198755"/>
            <wp:wrapSquare wrapText="bothSides"/>
            <wp:docPr id="4" name="Image 0" descr="IMG_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636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796">
        <w:t>L’extraction de l’huile se fait par le moyen mécanique le plus traditionnel : la pression à froid. L’huile obtenue est le jus naturel riche de toutes ses qualités nutritives</w:t>
      </w:r>
      <w:r>
        <w:t>. Toutes nos huiles ont leur propre</w:t>
      </w:r>
      <w:r w:rsidR="008876C1">
        <w:t xml:space="preserve"> couleur et leur arome origin</w:t>
      </w:r>
      <w:r>
        <w:t>e</w:t>
      </w:r>
      <w:r w:rsidR="008876C1">
        <w:t>l</w:t>
      </w:r>
      <w:r w:rsidR="00B22796">
        <w:t xml:space="preserve">. </w:t>
      </w:r>
      <w:r w:rsidR="00C540B2">
        <w:t>Après filtration l’huile est stockée en cuve inox pour la préserver de l’oxydation et de la lumière et ensuite mise en bouteille sur la ferme.</w:t>
      </w:r>
    </w:p>
    <w:p w:rsidR="00E42D26" w:rsidRDefault="00E42D26" w:rsidP="009A3021">
      <w:pPr>
        <w:spacing w:after="0" w:line="240" w:lineRule="auto"/>
        <w:ind w:firstLine="708"/>
        <w:jc w:val="both"/>
      </w:pPr>
    </w:p>
    <w:tbl>
      <w:tblPr>
        <w:tblStyle w:val="Grilledutableau"/>
        <w:tblW w:w="10740" w:type="dxa"/>
        <w:tblLook w:val="04A0"/>
      </w:tblPr>
      <w:tblGrid>
        <w:gridCol w:w="1951"/>
        <w:gridCol w:w="2651"/>
        <w:gridCol w:w="3161"/>
        <w:gridCol w:w="2977"/>
      </w:tblGrid>
      <w:tr w:rsidR="00C540B2" w:rsidRPr="008876C1" w:rsidTr="00E42D26">
        <w:tc>
          <w:tcPr>
            <w:tcW w:w="1951" w:type="dxa"/>
          </w:tcPr>
          <w:p w:rsidR="00C540B2" w:rsidRPr="008876C1" w:rsidRDefault="00F34F0C" w:rsidP="009A3021">
            <w:pPr>
              <w:rPr>
                <w:b/>
                <w:i/>
                <w:sz w:val="28"/>
              </w:rPr>
            </w:pPr>
            <w:r w:rsidRPr="008876C1">
              <w:rPr>
                <w:b/>
                <w:i/>
                <w:sz w:val="28"/>
              </w:rPr>
              <w:t>Nos Huiles</w:t>
            </w:r>
          </w:p>
        </w:tc>
        <w:tc>
          <w:tcPr>
            <w:tcW w:w="2651" w:type="dxa"/>
          </w:tcPr>
          <w:p w:rsidR="00C540B2" w:rsidRPr="008876C1" w:rsidRDefault="00C540B2" w:rsidP="009A3021">
            <w:pPr>
              <w:rPr>
                <w:b/>
                <w:i/>
                <w:sz w:val="28"/>
              </w:rPr>
            </w:pPr>
            <w:r w:rsidRPr="008876C1">
              <w:rPr>
                <w:b/>
                <w:i/>
                <w:sz w:val="28"/>
              </w:rPr>
              <w:t>Origine</w:t>
            </w:r>
          </w:p>
        </w:tc>
        <w:tc>
          <w:tcPr>
            <w:tcW w:w="3161" w:type="dxa"/>
          </w:tcPr>
          <w:p w:rsidR="00C540B2" w:rsidRPr="008876C1" w:rsidRDefault="00C540B2" w:rsidP="009A3021">
            <w:pPr>
              <w:rPr>
                <w:b/>
                <w:i/>
                <w:sz w:val="28"/>
              </w:rPr>
            </w:pPr>
            <w:r w:rsidRPr="008876C1">
              <w:rPr>
                <w:b/>
                <w:i/>
                <w:sz w:val="28"/>
              </w:rPr>
              <w:t>Caractéristiques</w:t>
            </w:r>
          </w:p>
        </w:tc>
        <w:tc>
          <w:tcPr>
            <w:tcW w:w="2977" w:type="dxa"/>
          </w:tcPr>
          <w:p w:rsidR="00C540B2" w:rsidRPr="008876C1" w:rsidRDefault="00C540B2" w:rsidP="009A3021">
            <w:pPr>
              <w:rPr>
                <w:b/>
                <w:i/>
                <w:sz w:val="28"/>
              </w:rPr>
            </w:pPr>
            <w:r w:rsidRPr="008876C1">
              <w:rPr>
                <w:b/>
                <w:i/>
                <w:sz w:val="28"/>
              </w:rPr>
              <w:t>Utilisation</w:t>
            </w:r>
          </w:p>
        </w:tc>
      </w:tr>
      <w:tr w:rsidR="00C540B2" w:rsidTr="00E42D26">
        <w:tc>
          <w:tcPr>
            <w:tcW w:w="1951" w:type="dxa"/>
          </w:tcPr>
          <w:p w:rsidR="008876C1" w:rsidRDefault="008876C1" w:rsidP="009A3021">
            <w:pPr>
              <w:rPr>
                <w:i/>
              </w:rPr>
            </w:pPr>
          </w:p>
          <w:p w:rsidR="00C540B2" w:rsidRDefault="00C540B2" w:rsidP="009A3021">
            <w:pPr>
              <w:rPr>
                <w:i/>
              </w:rPr>
            </w:pPr>
            <w:r>
              <w:rPr>
                <w:i/>
              </w:rPr>
              <w:t>Huile de tournesol</w:t>
            </w:r>
          </w:p>
          <w:p w:rsidR="008876C1" w:rsidRDefault="008876C1" w:rsidP="009A3021">
            <w:pPr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245745</wp:posOffset>
                  </wp:positionV>
                  <wp:extent cx="1041400" cy="692785"/>
                  <wp:effectExtent l="19050" t="0" r="6350" b="0"/>
                  <wp:wrapTight wrapText="bothSides">
                    <wp:wrapPolygon edited="0">
                      <wp:start x="-395" y="0"/>
                      <wp:lineTo x="-395" y="20788"/>
                      <wp:lineTo x="21732" y="20788"/>
                      <wp:lineTo x="21732" y="0"/>
                      <wp:lineTo x="-395" y="0"/>
                    </wp:wrapPolygon>
                  </wp:wrapTight>
                  <wp:docPr id="8" name="yui_3_10_0_1_1416237591842_67" descr="Simple de prime abord, cette méditation révolutionne notre maniè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16237591842_67" descr="Simple de prime abord, cette méditation révolutionne notre maniè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F34F0C" w:rsidRPr="00F34F0C" w:rsidRDefault="00C540B2" w:rsidP="00C540B2">
            <w:pPr>
              <w:jc w:val="both"/>
              <w:rPr>
                <w:sz w:val="20"/>
                <w:szCs w:val="20"/>
              </w:rPr>
            </w:pPr>
            <w:r w:rsidRPr="00F34F0C">
              <w:rPr>
                <w:sz w:val="20"/>
                <w:szCs w:val="20"/>
              </w:rPr>
              <w:t xml:space="preserve">Originaire d’Amérique du nord, le tournesol se prénomme le « grand soleil ». </w:t>
            </w:r>
          </w:p>
          <w:p w:rsidR="00F34F0C" w:rsidRPr="00F34F0C" w:rsidRDefault="00F34F0C" w:rsidP="00C540B2">
            <w:pPr>
              <w:jc w:val="both"/>
              <w:rPr>
                <w:sz w:val="20"/>
                <w:szCs w:val="20"/>
              </w:rPr>
            </w:pPr>
          </w:p>
          <w:p w:rsidR="00F34F0C" w:rsidRPr="00F34F0C" w:rsidRDefault="00C540B2" w:rsidP="00C540B2">
            <w:pPr>
              <w:jc w:val="both"/>
              <w:rPr>
                <w:sz w:val="20"/>
                <w:szCs w:val="20"/>
              </w:rPr>
            </w:pPr>
            <w:r w:rsidRPr="00F34F0C">
              <w:rPr>
                <w:sz w:val="20"/>
                <w:szCs w:val="20"/>
              </w:rPr>
              <w:t>La variété semée sur la ferme est « VELOX ». la récolte se fait à partir de mi-septembre.</w:t>
            </w:r>
          </w:p>
          <w:p w:rsidR="00C540B2" w:rsidRPr="00F34F0C" w:rsidRDefault="00C540B2" w:rsidP="00F34F0C">
            <w:pPr>
              <w:jc w:val="both"/>
              <w:rPr>
                <w:sz w:val="20"/>
                <w:szCs w:val="20"/>
              </w:rPr>
            </w:pPr>
            <w:r w:rsidRPr="00F34F0C">
              <w:rPr>
                <w:sz w:val="20"/>
                <w:szCs w:val="20"/>
              </w:rPr>
              <w:t xml:space="preserve"> Les graines sont</w:t>
            </w:r>
            <w:r w:rsidR="00F34F0C" w:rsidRPr="00F34F0C">
              <w:rPr>
                <w:sz w:val="20"/>
                <w:szCs w:val="20"/>
              </w:rPr>
              <w:t xml:space="preserve"> triées</w:t>
            </w:r>
            <w:r w:rsidRPr="00F34F0C">
              <w:rPr>
                <w:sz w:val="20"/>
                <w:szCs w:val="20"/>
              </w:rPr>
              <w:t xml:space="preserve"> et stockées 2 à 3 mois puis ensuite pressées.</w:t>
            </w:r>
          </w:p>
        </w:tc>
        <w:tc>
          <w:tcPr>
            <w:tcW w:w="3161" w:type="dxa"/>
          </w:tcPr>
          <w:p w:rsidR="00F34F0C" w:rsidRPr="00F34F0C" w:rsidRDefault="00C540B2" w:rsidP="00F34F0C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4F0C">
              <w:rPr>
                <w:rFonts w:asciiTheme="minorHAnsi" w:hAnsiTheme="minorHAnsi"/>
                <w:sz w:val="20"/>
                <w:szCs w:val="20"/>
              </w:rPr>
              <w:t xml:space="preserve">C’est une huile riche en acides gras essentiels (Oméga 6 et 9) et en vitamine E. </w:t>
            </w:r>
          </w:p>
          <w:p w:rsidR="00C540B2" w:rsidRPr="00F34F0C" w:rsidRDefault="00C540B2" w:rsidP="00F34F0C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4F0C">
              <w:rPr>
                <w:rFonts w:asciiTheme="minorHAnsi" w:hAnsiTheme="minorHAnsi"/>
                <w:sz w:val="20"/>
                <w:szCs w:val="20"/>
              </w:rPr>
              <w:t>C’est une huile légère et très fluide ; sa couleur jaune n’est pas sans rappeler celle de la fleur de tournesol</w:t>
            </w:r>
            <w:r w:rsidR="00F34F0C" w:rsidRPr="00F34F0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540B2" w:rsidRPr="00F34F0C" w:rsidRDefault="00C540B2" w:rsidP="00F34F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34F0C" w:rsidRPr="00F34F0C" w:rsidRDefault="00F34F0C" w:rsidP="00F34F0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540B2">
              <w:rPr>
                <w:rFonts w:eastAsia="Times New Roman" w:cs="Times New Roman"/>
                <w:sz w:val="20"/>
                <w:szCs w:val="20"/>
                <w:lang w:eastAsia="fr-FR"/>
              </w:rPr>
              <w:t>Recommandée pour les salades, crudités.</w:t>
            </w:r>
          </w:p>
          <w:p w:rsidR="00F34F0C" w:rsidRPr="00C540B2" w:rsidRDefault="00F34F0C" w:rsidP="00F34F0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C540B2">
              <w:rPr>
                <w:rFonts w:eastAsia="Times New Roman" w:cs="Times New Roman"/>
                <w:sz w:val="20"/>
                <w:szCs w:val="20"/>
                <w:lang w:eastAsia="fr-FR"/>
              </w:rPr>
              <w:t>Elle accompagne parfaitement les légumes cuits, les pâtes et le riz.</w:t>
            </w:r>
          </w:p>
          <w:p w:rsidR="00C540B2" w:rsidRPr="00F34F0C" w:rsidRDefault="00F34F0C" w:rsidP="00F34F0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540B2">
              <w:rPr>
                <w:rFonts w:eastAsia="Times New Roman" w:cs="Times New Roman"/>
                <w:sz w:val="20"/>
                <w:szCs w:val="20"/>
                <w:lang w:eastAsia="fr-FR"/>
              </w:rPr>
              <w:t>Peut être uti</w:t>
            </w: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>lisée pour des cuissons douces :</w:t>
            </w:r>
            <w:r w:rsidRPr="00C540B2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attention </w:t>
            </w:r>
            <w:r w:rsidRPr="00C540B2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sa température</w:t>
            </w:r>
            <w:r w:rsidRPr="00C540B2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critique se situe autour de </w:t>
            </w:r>
            <w:r w:rsidRPr="00C540B2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160°C.</w:t>
            </w:r>
          </w:p>
        </w:tc>
      </w:tr>
      <w:tr w:rsidR="00C540B2" w:rsidTr="00E42D26">
        <w:tc>
          <w:tcPr>
            <w:tcW w:w="1951" w:type="dxa"/>
          </w:tcPr>
          <w:p w:rsidR="008876C1" w:rsidRDefault="008876C1" w:rsidP="009A3021">
            <w:pPr>
              <w:rPr>
                <w:i/>
              </w:rPr>
            </w:pPr>
          </w:p>
          <w:p w:rsidR="00C540B2" w:rsidRDefault="00C540B2" w:rsidP="009A3021">
            <w:pPr>
              <w:rPr>
                <w:i/>
              </w:rPr>
            </w:pPr>
            <w:r>
              <w:rPr>
                <w:i/>
              </w:rPr>
              <w:t>Huile de colza</w:t>
            </w:r>
          </w:p>
          <w:p w:rsidR="008876C1" w:rsidRDefault="008876C1" w:rsidP="009A3021">
            <w:pPr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307340</wp:posOffset>
                  </wp:positionV>
                  <wp:extent cx="885190" cy="833755"/>
                  <wp:effectExtent l="19050" t="0" r="0" b="0"/>
                  <wp:wrapTight wrapText="bothSides">
                    <wp:wrapPolygon edited="0">
                      <wp:start x="-465" y="0"/>
                      <wp:lineTo x="-465" y="21222"/>
                      <wp:lineTo x="21383" y="21222"/>
                      <wp:lineTo x="21383" y="0"/>
                      <wp:lineTo x="-465" y="0"/>
                    </wp:wrapPolygon>
                  </wp:wrapTight>
                  <wp:docPr id="2" name="Image 3" descr="Rapeseed: Rapeseed 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peseed: Rapeseed 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F34F0C" w:rsidRPr="00F34F0C" w:rsidRDefault="00F34F0C" w:rsidP="00F34F0C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4F0C">
              <w:rPr>
                <w:rFonts w:asciiTheme="minorHAnsi" w:hAnsiTheme="minorHAnsi"/>
                <w:sz w:val="20"/>
                <w:szCs w:val="20"/>
              </w:rPr>
              <w:t>Cette plante est issue du croisement naturel du chou et de la navette. Son origine proviendrait de l’intersection entre l’</w:t>
            </w:r>
            <w:proofErr w:type="spellStart"/>
            <w:r w:rsidRPr="00F34F0C">
              <w:rPr>
                <w:rFonts w:asciiTheme="minorHAnsi" w:hAnsiTheme="minorHAnsi"/>
                <w:sz w:val="20"/>
                <w:szCs w:val="20"/>
              </w:rPr>
              <w:t>europe</w:t>
            </w:r>
            <w:proofErr w:type="spellEnd"/>
            <w:r w:rsidRPr="00F34F0C">
              <w:rPr>
                <w:rFonts w:asciiTheme="minorHAnsi" w:hAnsiTheme="minorHAnsi"/>
                <w:sz w:val="20"/>
                <w:szCs w:val="20"/>
              </w:rPr>
              <w:t xml:space="preserve"> et l’</w:t>
            </w:r>
            <w:proofErr w:type="spellStart"/>
            <w:r w:rsidRPr="00F34F0C">
              <w:rPr>
                <w:rFonts w:asciiTheme="minorHAnsi" w:hAnsiTheme="minorHAnsi"/>
                <w:sz w:val="20"/>
                <w:szCs w:val="20"/>
              </w:rPr>
              <w:t>asie</w:t>
            </w:r>
            <w:proofErr w:type="spellEnd"/>
            <w:r w:rsidRPr="00F34F0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34F0C" w:rsidRPr="00F34F0C" w:rsidRDefault="00F34F0C" w:rsidP="00F34F0C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4F0C">
              <w:rPr>
                <w:rFonts w:asciiTheme="minorHAnsi" w:hAnsiTheme="minorHAnsi"/>
                <w:sz w:val="20"/>
                <w:szCs w:val="20"/>
              </w:rPr>
              <w:t xml:space="preserve"> La variété semée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sur la ferme </w:t>
            </w:r>
            <w:r w:rsidRPr="00F34F0C">
              <w:rPr>
                <w:rFonts w:asciiTheme="minorHAnsi" w:hAnsiTheme="minorHAnsi"/>
                <w:sz w:val="20"/>
                <w:szCs w:val="20"/>
              </w:rPr>
              <w:t>est le « QUARTZ »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34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540B2" w:rsidRPr="00F34F0C" w:rsidRDefault="00F34F0C" w:rsidP="00E42D26">
            <w:pPr>
              <w:pStyle w:val="NormalWeb"/>
              <w:jc w:val="both"/>
            </w:pPr>
            <w:r w:rsidRPr="00F34F0C">
              <w:rPr>
                <w:rFonts w:asciiTheme="minorHAnsi" w:hAnsiTheme="minorHAnsi"/>
                <w:sz w:val="20"/>
                <w:szCs w:val="20"/>
              </w:rPr>
              <w:t>La récolte se fait début juillet, lorsque toutes les siliques sont mûres</w:t>
            </w:r>
            <w:r w:rsidRPr="00F34F0C">
              <w:rPr>
                <w:rStyle w:val="lev"/>
                <w:rFonts w:asciiTheme="minorHAnsi" w:hAnsiTheme="minorHAnsi"/>
                <w:sz w:val="20"/>
                <w:szCs w:val="20"/>
              </w:rPr>
              <w:t>.</w:t>
            </w:r>
            <w:r w:rsidRPr="00F34F0C">
              <w:rPr>
                <w:rFonts w:asciiTheme="minorHAnsi" w:hAnsiTheme="minorHAnsi"/>
                <w:sz w:val="20"/>
                <w:szCs w:val="20"/>
              </w:rPr>
              <w:t xml:space="preserve"> Les graines sont triées, stockées 3 mois puis ensuite pressées</w:t>
            </w:r>
            <w:r w:rsidRPr="00C540B2">
              <w:t>.</w:t>
            </w:r>
          </w:p>
        </w:tc>
        <w:tc>
          <w:tcPr>
            <w:tcW w:w="3161" w:type="dxa"/>
          </w:tcPr>
          <w:p w:rsidR="00F34F0C" w:rsidRPr="00F34F0C" w:rsidRDefault="00F34F0C" w:rsidP="008266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>C’est une huile particulièrement intéressante sur le plan nutritionnel pour deux raisons :</w:t>
            </w:r>
          </w:p>
          <w:p w:rsidR="00F34F0C" w:rsidRPr="00F34F0C" w:rsidRDefault="00F34F0C" w:rsidP="00826676">
            <w:pPr>
              <w:numPr>
                <w:ilvl w:val="0"/>
                <w:numId w:val="3"/>
              </w:numPr>
              <w:tabs>
                <w:tab w:val="clear" w:pos="720"/>
                <w:tab w:val="num" w:pos="218"/>
              </w:tabs>
              <w:spacing w:before="100" w:beforeAutospacing="1" w:after="100" w:afterAutospacing="1"/>
              <w:ind w:left="218" w:hanging="142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>Elle a une teneur en acide a-linoléique (Ω3) élevée</w:t>
            </w:r>
          </w:p>
          <w:p w:rsidR="00F34F0C" w:rsidRPr="00F34F0C" w:rsidRDefault="00F34F0C" w:rsidP="0082667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/>
              <w:ind w:left="218" w:hanging="142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>Elle a une combinaison Ω3 / Ω6 / Ω9 proche de nos besoins.</w:t>
            </w:r>
          </w:p>
          <w:p w:rsidR="00F34F0C" w:rsidRPr="00F34F0C" w:rsidRDefault="00F34F0C" w:rsidP="008266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>Cette huile</w:t>
            </w:r>
            <w:r w:rsidR="00653986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a une belle couleur jaune OR</w:t>
            </w:r>
            <w:r w:rsidRPr="00F34F0C">
              <w:rPr>
                <w:rFonts w:eastAsia="Times New Roman" w:cs="Times New Roman"/>
                <w:sz w:val="20"/>
                <w:szCs w:val="20"/>
                <w:lang w:eastAsia="fr-FR"/>
              </w:rPr>
              <w:t>. </w:t>
            </w:r>
          </w:p>
          <w:p w:rsidR="00C540B2" w:rsidRDefault="00C540B2" w:rsidP="009A3021">
            <w:pPr>
              <w:rPr>
                <w:i/>
              </w:rPr>
            </w:pPr>
          </w:p>
        </w:tc>
        <w:tc>
          <w:tcPr>
            <w:tcW w:w="2977" w:type="dxa"/>
          </w:tcPr>
          <w:p w:rsidR="00826676" w:rsidRPr="00826676" w:rsidRDefault="00826676" w:rsidP="0082667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76">
              <w:rPr>
                <w:rFonts w:asciiTheme="minorHAnsi" w:hAnsiTheme="minorHAnsi"/>
                <w:b/>
                <w:sz w:val="20"/>
                <w:szCs w:val="20"/>
              </w:rPr>
              <w:t>Sa température</w:t>
            </w:r>
            <w:r w:rsidRPr="00826676">
              <w:rPr>
                <w:rFonts w:asciiTheme="minorHAnsi" w:hAnsiTheme="minorHAnsi"/>
                <w:sz w:val="20"/>
                <w:szCs w:val="20"/>
              </w:rPr>
              <w:t xml:space="preserve"> critique étant très basse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 w:rsidRPr="00826676">
              <w:rPr>
                <w:rFonts w:asciiTheme="minorHAnsi" w:hAnsiTheme="minorHAnsi"/>
                <w:sz w:val="20"/>
                <w:szCs w:val="20"/>
              </w:rPr>
              <w:t xml:space="preserve">environ </w:t>
            </w:r>
            <w:r w:rsidR="00653986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826676">
              <w:rPr>
                <w:rFonts w:asciiTheme="minorHAnsi" w:hAnsiTheme="minorHAnsi"/>
                <w:b/>
                <w:sz w:val="20"/>
                <w:szCs w:val="20"/>
              </w:rPr>
              <w:t>0°C</w:t>
            </w:r>
            <w:r>
              <w:rPr>
                <w:rFonts w:asciiTheme="minorHAnsi" w:hAnsiTheme="minorHAnsi"/>
                <w:sz w:val="20"/>
                <w:szCs w:val="20"/>
              </w:rPr>
              <w:t>.  E</w:t>
            </w:r>
            <w:r w:rsidRPr="00826676">
              <w:rPr>
                <w:rFonts w:asciiTheme="minorHAnsi" w:hAnsiTheme="minorHAnsi"/>
                <w:sz w:val="20"/>
                <w:szCs w:val="20"/>
              </w:rPr>
              <w:t>lle ne doit être utilisée qu’à froid.</w:t>
            </w:r>
          </w:p>
          <w:p w:rsidR="00826676" w:rsidRPr="00826676" w:rsidRDefault="00826676" w:rsidP="0082667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76">
              <w:rPr>
                <w:rFonts w:asciiTheme="minorHAnsi" w:hAnsiTheme="minorHAnsi"/>
                <w:sz w:val="20"/>
                <w:szCs w:val="20"/>
              </w:rPr>
              <w:t>Elle conviendra parfaitement à l’assaisonnement des crudités ou des légumes cuits à la vapeur ceci juste avant de les servir.</w:t>
            </w:r>
          </w:p>
          <w:p w:rsidR="00C540B2" w:rsidRPr="00826676" w:rsidRDefault="00C540B2" w:rsidP="009A3021">
            <w:pPr>
              <w:rPr>
                <w:sz w:val="20"/>
                <w:szCs w:val="20"/>
              </w:rPr>
            </w:pPr>
          </w:p>
        </w:tc>
      </w:tr>
      <w:tr w:rsidR="00C540B2" w:rsidTr="00E42D26">
        <w:tc>
          <w:tcPr>
            <w:tcW w:w="1951" w:type="dxa"/>
          </w:tcPr>
          <w:p w:rsidR="008876C1" w:rsidRDefault="008876C1" w:rsidP="009A3021">
            <w:pPr>
              <w:rPr>
                <w:i/>
              </w:rPr>
            </w:pPr>
          </w:p>
          <w:p w:rsidR="00C540B2" w:rsidRDefault="00C540B2" w:rsidP="009A3021">
            <w:pPr>
              <w:rPr>
                <w:i/>
              </w:rPr>
            </w:pPr>
            <w:r>
              <w:rPr>
                <w:i/>
              </w:rPr>
              <w:t>Huile de cameline</w:t>
            </w:r>
          </w:p>
          <w:p w:rsidR="008876C1" w:rsidRDefault="008876C1" w:rsidP="009A3021">
            <w:pPr>
              <w:rPr>
                <w:i/>
              </w:rPr>
            </w:pPr>
          </w:p>
          <w:p w:rsidR="008876C1" w:rsidRDefault="008876C1" w:rsidP="009A3021">
            <w:pPr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4867" cy="787065"/>
                  <wp:effectExtent l="19050" t="0" r="5233" b="0"/>
                  <wp:docPr id="9" name="yui_3_10_0_1_1416237651273_66" descr="Nom botanique : Camelina S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16237651273_66" descr="Nom botanique : Camelina S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34" cy="78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E42D26" w:rsidRDefault="00826676" w:rsidP="00E42D2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76">
              <w:rPr>
                <w:rFonts w:asciiTheme="minorHAnsi" w:hAnsiTheme="minorHAnsi"/>
                <w:sz w:val="20"/>
                <w:szCs w:val="20"/>
              </w:rPr>
              <w:t xml:space="preserve">Cette plante </w:t>
            </w:r>
            <w:proofErr w:type="spellStart"/>
            <w:r w:rsidRPr="00826676">
              <w:rPr>
                <w:rFonts w:asciiTheme="minorHAnsi" w:hAnsiTheme="minorHAnsi"/>
                <w:sz w:val="20"/>
                <w:szCs w:val="20"/>
              </w:rPr>
              <w:t>appellée</w:t>
            </w:r>
            <w:proofErr w:type="spellEnd"/>
            <w:r w:rsidRPr="00826676">
              <w:rPr>
                <w:rFonts w:asciiTheme="minorHAnsi" w:hAnsiTheme="minorHAnsi"/>
                <w:sz w:val="20"/>
                <w:szCs w:val="20"/>
              </w:rPr>
              <w:t xml:space="preserve"> aussi « le petit lin » fait partie de la famille des </w:t>
            </w:r>
            <w:proofErr w:type="spellStart"/>
            <w:r w:rsidRPr="00826676">
              <w:rPr>
                <w:rFonts w:asciiTheme="minorHAnsi" w:hAnsiTheme="minorHAnsi"/>
                <w:sz w:val="20"/>
                <w:szCs w:val="20"/>
              </w:rPr>
              <w:t>Brassicaceae</w:t>
            </w:r>
            <w:proofErr w:type="spellEnd"/>
            <w:r w:rsidRPr="00826676">
              <w:rPr>
                <w:rFonts w:asciiTheme="minorHAnsi" w:hAnsiTheme="minorHAnsi"/>
                <w:sz w:val="20"/>
                <w:szCs w:val="20"/>
              </w:rPr>
              <w:t xml:space="preserve"> comme la moutarde, le colza et autres choux. Elle est originaire d’Europe du Nord et d’Asie Centrale.</w:t>
            </w:r>
          </w:p>
          <w:p w:rsidR="00C540B2" w:rsidRPr="00E42D26" w:rsidRDefault="00826676" w:rsidP="00E42D2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76">
              <w:rPr>
                <w:rFonts w:asciiTheme="minorHAnsi" w:hAnsiTheme="minorHAnsi"/>
                <w:sz w:val="20"/>
                <w:szCs w:val="20"/>
              </w:rPr>
              <w:t xml:space="preserve"> Cultivée jusqu’à la fin du XVIII </w:t>
            </w:r>
            <w:proofErr w:type="spellStart"/>
            <w:r w:rsidRPr="00826676">
              <w:rPr>
                <w:rFonts w:asciiTheme="minorHAnsi" w:hAnsiTheme="minorHAnsi"/>
                <w:sz w:val="20"/>
                <w:szCs w:val="20"/>
              </w:rPr>
              <w:t>ème</w:t>
            </w:r>
            <w:proofErr w:type="spellEnd"/>
            <w:r w:rsidRPr="00826676">
              <w:rPr>
                <w:rFonts w:asciiTheme="minorHAnsi" w:hAnsiTheme="minorHAnsi"/>
                <w:sz w:val="20"/>
                <w:szCs w:val="20"/>
              </w:rPr>
              <w:t xml:space="preserve"> siècle pour sa paille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son huile</w:t>
            </w:r>
            <w:r w:rsidRPr="00826676">
              <w:rPr>
                <w:rFonts w:asciiTheme="minorHAnsi" w:hAnsiTheme="minorHAnsi"/>
                <w:sz w:val="20"/>
                <w:szCs w:val="20"/>
              </w:rPr>
              <w:t xml:space="preserve">, elle a pratiquement disparu au début du XIX </w:t>
            </w:r>
            <w:proofErr w:type="spellStart"/>
            <w:r w:rsidRPr="00826676">
              <w:rPr>
                <w:rFonts w:asciiTheme="minorHAnsi" w:hAnsiTheme="minorHAnsi"/>
                <w:sz w:val="20"/>
                <w:szCs w:val="20"/>
              </w:rPr>
              <w:t>ème</w:t>
            </w:r>
            <w:proofErr w:type="spellEnd"/>
            <w:r w:rsidRPr="00826676">
              <w:rPr>
                <w:rFonts w:asciiTheme="minorHAnsi" w:hAnsiTheme="minorHAnsi"/>
                <w:sz w:val="20"/>
                <w:szCs w:val="20"/>
              </w:rPr>
              <w:t>. Aujourd’hui nous la redécouvrons pour notre plus grand plaisir.</w:t>
            </w:r>
          </w:p>
        </w:tc>
        <w:tc>
          <w:tcPr>
            <w:tcW w:w="3161" w:type="dxa"/>
          </w:tcPr>
          <w:p w:rsidR="00826676" w:rsidRDefault="00653986" w:rsidP="0082667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D’une couleur jaune orangé</w:t>
            </w:r>
            <w:r w:rsidR="00826676" w:rsidRPr="00826676">
              <w:rPr>
                <w:rFonts w:asciiTheme="minorHAnsi" w:hAnsiTheme="minorHAnsi"/>
                <w:sz w:val="20"/>
                <w:szCs w:val="20"/>
              </w:rPr>
              <w:t xml:space="preserve">, c'est une huile aux multiples propriétés liées à sa composition en acide gras et sa teneur en vitamine E. </w:t>
            </w:r>
          </w:p>
          <w:p w:rsidR="00826676" w:rsidRPr="00826676" w:rsidRDefault="00826676" w:rsidP="0082667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76">
              <w:rPr>
                <w:rFonts w:asciiTheme="minorHAnsi" w:hAnsiTheme="minorHAnsi"/>
                <w:sz w:val="20"/>
                <w:szCs w:val="20"/>
              </w:rPr>
              <w:t xml:space="preserve">Elle </w:t>
            </w:r>
            <w:r>
              <w:rPr>
                <w:rFonts w:asciiTheme="minorHAnsi" w:hAnsiTheme="minorHAnsi"/>
                <w:sz w:val="20"/>
                <w:szCs w:val="20"/>
              </w:rPr>
              <w:t>est</w:t>
            </w:r>
            <w:r w:rsidRPr="00826676">
              <w:rPr>
                <w:rFonts w:asciiTheme="minorHAnsi" w:hAnsiTheme="minorHAnsi"/>
                <w:sz w:val="20"/>
                <w:szCs w:val="20"/>
              </w:rPr>
              <w:t xml:space="preserve"> l’huile alimentaire la plus riche en Oméga 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540B2" w:rsidRPr="00826676" w:rsidRDefault="00826676" w:rsidP="00826676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7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E42D26" w:rsidRDefault="00826676" w:rsidP="00826676">
            <w:pPr>
              <w:jc w:val="both"/>
              <w:rPr>
                <w:sz w:val="20"/>
                <w:szCs w:val="20"/>
              </w:rPr>
            </w:pPr>
            <w:r w:rsidRPr="00826676">
              <w:rPr>
                <w:sz w:val="20"/>
                <w:szCs w:val="20"/>
              </w:rPr>
              <w:t xml:space="preserve">Fortement appréciée par les cuisiniers, c’est une huile très végétale aux arômes de </w:t>
            </w:r>
            <w:r>
              <w:rPr>
                <w:sz w:val="20"/>
                <w:szCs w:val="20"/>
              </w:rPr>
              <w:t xml:space="preserve">légumes verts crus </w:t>
            </w:r>
            <w:r w:rsidRPr="00826676">
              <w:rPr>
                <w:sz w:val="20"/>
                <w:szCs w:val="20"/>
              </w:rPr>
              <w:t xml:space="preserve"> avec une note d’asperge</w:t>
            </w:r>
            <w:r>
              <w:rPr>
                <w:sz w:val="20"/>
                <w:szCs w:val="20"/>
              </w:rPr>
              <w:t xml:space="preserve"> verte</w:t>
            </w:r>
            <w:r w:rsidRPr="00826676">
              <w:rPr>
                <w:sz w:val="20"/>
                <w:szCs w:val="20"/>
              </w:rPr>
              <w:t xml:space="preserve">. </w:t>
            </w:r>
          </w:p>
          <w:p w:rsidR="00E42D26" w:rsidRDefault="00E42D26" w:rsidP="00826676">
            <w:pPr>
              <w:jc w:val="both"/>
              <w:rPr>
                <w:sz w:val="20"/>
                <w:szCs w:val="20"/>
              </w:rPr>
            </w:pPr>
          </w:p>
          <w:p w:rsidR="00C540B2" w:rsidRDefault="00826676" w:rsidP="00E42D26">
            <w:pPr>
              <w:jc w:val="both"/>
              <w:rPr>
                <w:sz w:val="20"/>
                <w:szCs w:val="20"/>
              </w:rPr>
            </w:pPr>
            <w:r w:rsidRPr="00826676">
              <w:rPr>
                <w:sz w:val="20"/>
                <w:szCs w:val="20"/>
              </w:rPr>
              <w:t>Elle accompagnera, seule, merveilleusement vos crudités, salades, mais aussi poissons</w:t>
            </w:r>
            <w:r w:rsidR="00E42D26">
              <w:rPr>
                <w:sz w:val="20"/>
                <w:szCs w:val="20"/>
              </w:rPr>
              <w:t>.</w:t>
            </w:r>
          </w:p>
          <w:p w:rsidR="00653986" w:rsidRDefault="00653986" w:rsidP="00E42D26">
            <w:pPr>
              <w:jc w:val="both"/>
              <w:rPr>
                <w:sz w:val="20"/>
                <w:szCs w:val="20"/>
              </w:rPr>
            </w:pPr>
          </w:p>
          <w:p w:rsidR="00E42D26" w:rsidRPr="00826676" w:rsidRDefault="00E42D26" w:rsidP="00E42D26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Très fragile elle </w:t>
            </w:r>
            <w:r w:rsidRPr="00E42D26">
              <w:rPr>
                <w:b/>
                <w:sz w:val="20"/>
                <w:szCs w:val="20"/>
              </w:rPr>
              <w:t>se conserve au frigo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2D26">
              <w:rPr>
                <w:sz w:val="20"/>
                <w:szCs w:val="20"/>
              </w:rPr>
              <w:t>une fois ouverte</w:t>
            </w:r>
            <w:r>
              <w:rPr>
                <w:b/>
                <w:sz w:val="20"/>
                <w:szCs w:val="20"/>
              </w:rPr>
              <w:t>.</w:t>
            </w:r>
            <w:r w:rsidR="00653986">
              <w:rPr>
                <w:b/>
                <w:sz w:val="20"/>
                <w:szCs w:val="20"/>
              </w:rPr>
              <w:t xml:space="preserve"> Sa température </w:t>
            </w:r>
            <w:r w:rsidR="00653986" w:rsidRPr="00653986">
              <w:rPr>
                <w:sz w:val="20"/>
                <w:szCs w:val="20"/>
              </w:rPr>
              <w:t>critique est de</w:t>
            </w:r>
            <w:r w:rsidR="00653986">
              <w:rPr>
                <w:b/>
                <w:sz w:val="20"/>
                <w:szCs w:val="20"/>
              </w:rPr>
              <w:t xml:space="preserve"> 40°C.</w:t>
            </w:r>
          </w:p>
        </w:tc>
      </w:tr>
    </w:tbl>
    <w:p w:rsidR="00C540B2" w:rsidRPr="00C540B2" w:rsidRDefault="00C540B2" w:rsidP="008876C1">
      <w:pPr>
        <w:spacing w:after="0" w:line="240" w:lineRule="auto"/>
        <w:ind w:firstLine="708"/>
      </w:pPr>
    </w:p>
    <w:sectPr w:rsidR="00C540B2" w:rsidRPr="00C540B2" w:rsidSect="00150C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61" w:rsidRDefault="00C31661" w:rsidP="00E42D26">
      <w:pPr>
        <w:spacing w:after="0" w:line="240" w:lineRule="auto"/>
      </w:pPr>
      <w:r>
        <w:separator/>
      </w:r>
    </w:p>
  </w:endnote>
  <w:endnote w:type="continuationSeparator" w:id="0">
    <w:p w:rsidR="00C31661" w:rsidRDefault="00C31661" w:rsidP="00E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26" w:rsidRDefault="00E42D26" w:rsidP="00E42D26">
    <w:pPr>
      <w:spacing w:after="0" w:line="240" w:lineRule="auto"/>
    </w:pPr>
    <w:r>
      <w:t>Béatrice et Philippe MARTIN – le petit marçay – 86100 SENILLE - 07 81 86 08 98 -fermedana.martin@gmail.com</w:t>
    </w:r>
  </w:p>
  <w:p w:rsidR="00E42D26" w:rsidRDefault="00E42D26">
    <w:pPr>
      <w:pStyle w:val="Pieddepage"/>
    </w:pPr>
  </w:p>
  <w:p w:rsidR="00E42D26" w:rsidRDefault="00E42D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61" w:rsidRDefault="00C31661" w:rsidP="00E42D26">
      <w:pPr>
        <w:spacing w:after="0" w:line="240" w:lineRule="auto"/>
      </w:pPr>
      <w:r>
        <w:separator/>
      </w:r>
    </w:p>
  </w:footnote>
  <w:footnote w:type="continuationSeparator" w:id="0">
    <w:p w:rsidR="00C31661" w:rsidRDefault="00C31661" w:rsidP="00E4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077"/>
    <w:multiLevelType w:val="multilevel"/>
    <w:tmpl w:val="633A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C7D3F"/>
    <w:multiLevelType w:val="multilevel"/>
    <w:tmpl w:val="7C3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0EFB"/>
    <w:multiLevelType w:val="multilevel"/>
    <w:tmpl w:val="B5F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80"/>
    <w:rsid w:val="000D44A2"/>
    <w:rsid w:val="00130077"/>
    <w:rsid w:val="00150C71"/>
    <w:rsid w:val="001C5EA9"/>
    <w:rsid w:val="001F4DF2"/>
    <w:rsid w:val="00203B83"/>
    <w:rsid w:val="002341E8"/>
    <w:rsid w:val="00653986"/>
    <w:rsid w:val="00673E9E"/>
    <w:rsid w:val="006745EB"/>
    <w:rsid w:val="006B6388"/>
    <w:rsid w:val="007D697B"/>
    <w:rsid w:val="00826676"/>
    <w:rsid w:val="0083368E"/>
    <w:rsid w:val="008876C1"/>
    <w:rsid w:val="008A4EB2"/>
    <w:rsid w:val="0091355B"/>
    <w:rsid w:val="009A3021"/>
    <w:rsid w:val="009E1C68"/>
    <w:rsid w:val="00A87E5D"/>
    <w:rsid w:val="00B22796"/>
    <w:rsid w:val="00B515B3"/>
    <w:rsid w:val="00B635EA"/>
    <w:rsid w:val="00B715B5"/>
    <w:rsid w:val="00BE3C8C"/>
    <w:rsid w:val="00C31661"/>
    <w:rsid w:val="00C540B2"/>
    <w:rsid w:val="00CB3D2C"/>
    <w:rsid w:val="00D607D0"/>
    <w:rsid w:val="00E42D26"/>
    <w:rsid w:val="00ED7580"/>
    <w:rsid w:val="00F34F0C"/>
    <w:rsid w:val="00F84BE5"/>
    <w:rsid w:val="00FD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77"/>
  </w:style>
  <w:style w:type="paragraph" w:styleId="Titre3">
    <w:name w:val="heading 3"/>
    <w:basedOn w:val="Normal"/>
    <w:link w:val="Titre3Car"/>
    <w:uiPriority w:val="9"/>
    <w:qFormat/>
    <w:rsid w:val="00C5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54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C5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34F0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4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D26"/>
  </w:style>
  <w:style w:type="paragraph" w:styleId="Pieddepage">
    <w:name w:val="footer"/>
    <w:basedOn w:val="Normal"/>
    <w:link w:val="PieddepageCar"/>
    <w:uiPriority w:val="99"/>
    <w:unhideWhenUsed/>
    <w:rsid w:val="00E4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martin</cp:lastModifiedBy>
  <cp:revision>2</cp:revision>
  <dcterms:created xsi:type="dcterms:W3CDTF">2017-02-07T16:51:00Z</dcterms:created>
  <dcterms:modified xsi:type="dcterms:W3CDTF">2017-02-07T16:51:00Z</dcterms:modified>
</cp:coreProperties>
</file>